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02">
      <w:pPr>
        <w:pStyle w:val="Heading1"/>
        <w:bidi w:val="1"/>
        <w:rPr/>
      </w:pPr>
      <w:bookmarkStart w:colFirst="0" w:colLast="0" w:name="_heading=h.setw6ocjtu7h" w:id="0"/>
      <w:bookmarkEnd w:id="0"/>
      <w:r w:rsidDel="00000000" w:rsidR="00000000" w:rsidRPr="00000000">
        <w:rPr>
          <w:rtl w:val="1"/>
        </w:rPr>
        <w:t xml:space="preserve">סילבוס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לוורדפרס</w:t>
      </w:r>
    </w:p>
    <w:p w:rsidR="00000000" w:rsidDel="00000000" w:rsidP="00000000" w:rsidRDefault="00000000" w:rsidRPr="00000000" w14:paraId="00000003">
      <w:pPr>
        <w:pStyle w:val="Heading2"/>
        <w:bidi w:val="1"/>
        <w:rPr/>
      </w:pPr>
      <w:bookmarkStart w:colFirst="0" w:colLast="0" w:name="_heading=h.jeudk0qxnbxs" w:id="1"/>
      <w:bookmarkEnd w:id="1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1-2: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ותחביר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JavaScript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1"/>
        </w:rPr>
        <w:t xml:space="preserve">#.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תחביר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הדפסות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echo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print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var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dump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משתנים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משתנים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מספרים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טקסטים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מערכים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ואסוציאטיביים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bidi w:val="1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לולאת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foreach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bidi w:val="1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0"/>
        </w:rPr>
        <w:t xml:space="preserve">API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המרה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0"/>
        </w:rPr>
        <w:t xml:space="preserve">JSON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JSON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bidi w:val="1"/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שהתקבלו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אובייקטים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דוקומנטציית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חיפוש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בפונקציות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שיעורי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שליפת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JSON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והדפסה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שהתקבלו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תרגילים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ומערכים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פונקציות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בשיעור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לתרגל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בדוקומנטציה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pStyle w:val="Heading2"/>
        <w:bidi w:val="1"/>
        <w:rPr/>
      </w:pPr>
      <w:bookmarkStart w:colFirst="0" w:colLast="0" w:name="_heading=h.n2f7p2hztp2y" w:id="2"/>
      <w:bookmarkEnd w:id="2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3: </w:t>
      </w:r>
      <w:r w:rsidDel="00000000" w:rsidR="00000000" w:rsidRPr="00000000">
        <w:rPr>
          <w:rtl w:val="1"/>
        </w:rPr>
        <w:t xml:space="preserve">מבוא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10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וורדפרס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admin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content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includes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לגעת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content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תוספים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תבניות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וורדפרס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-150" w:hanging="360"/>
        <w:jc w:val="both"/>
      </w:pP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Child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Theme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style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css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functions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להדפסה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functions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הכרות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hierarchy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header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footer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לקסטם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pStyle w:val="Heading2"/>
        <w:bidi w:val="1"/>
        <w:rPr/>
      </w:pPr>
      <w:bookmarkStart w:colFirst="0" w:colLast="0" w:name="_heading=h.rrs0nxmwoku" w:id="3"/>
      <w:bookmarkEnd w:id="3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4: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ACF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10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התקנה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ACF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10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התקנת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ACF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Text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Image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Select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</w:pPr>
      <w:r w:rsidDel="00000000" w:rsidR="00000000" w:rsidRPr="00000000">
        <w:rPr>
          <w:rtl w:val="1"/>
        </w:rPr>
        <w:t xml:space="preserve">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בקוד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-150" w:hanging="360"/>
        <w:jc w:val="both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בדוקומנטציה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-150" w:hanging="360"/>
        <w:jc w:val="both"/>
        <w:rPr>
          <w:u w:val="none"/>
        </w:rPr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הדוקומנטציה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פונקציות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beforeAutospacing="0" w:line="276" w:lineRule="auto"/>
        <w:ind w:left="1440" w:right="-150" w:hanging="360"/>
        <w:jc w:val="both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בפונקציות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הדוקומנטציה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pStyle w:val="Heading2"/>
        <w:bidi w:val="1"/>
        <w:rPr/>
      </w:pPr>
      <w:bookmarkStart w:colFirst="0" w:colLast="0" w:name="_heading=h.ez142ykmhawe" w:id="4"/>
      <w:bookmarkEnd w:id="4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5: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טייפ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אובייקט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ACF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הפוסט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 post type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bidi w:val="1"/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</w:p>
    <w:p w:rsidR="00000000" w:rsidDel="00000000" w:rsidP="00000000" w:rsidRDefault="00000000" w:rsidRPr="00000000" w14:paraId="00000031">
      <w:pPr>
        <w:pStyle w:val="Heading2"/>
        <w:bidi w:val="1"/>
        <w:rPr/>
      </w:pPr>
      <w:bookmarkStart w:colFirst="0" w:colLast="0" w:name="_heading=h.wm1ge8qwza67" w:id="5"/>
      <w:bookmarkEnd w:id="5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6: </w:t>
      </w:r>
      <w:r w:rsidDel="00000000" w:rsidR="00000000" w:rsidRPr="00000000">
        <w:rPr>
          <w:rtl w:val="1"/>
        </w:rPr>
        <w:t xml:space="preserve">הלופ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ארכיון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WP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ארכיון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קטגוריה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הנכון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שליפת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רגילים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0"/>
        </w:rPr>
        <w:t xml:space="preserve">ACF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</w:pPr>
      <w:r w:rsidDel="00000000" w:rsidR="00000000" w:rsidRPr="00000000">
        <w:rPr>
          <w:rtl w:val="1"/>
        </w:rPr>
        <w:t xml:space="preserve">הלופ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שליפת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הלופ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טקסונומיות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יצירה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bidi w:val="1"/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שליפות</w:t>
      </w:r>
    </w:p>
    <w:p w:rsidR="00000000" w:rsidDel="00000000" w:rsidP="00000000" w:rsidRDefault="00000000" w:rsidRPr="00000000" w14:paraId="0000003D">
      <w:pPr>
        <w:pStyle w:val="Heading2"/>
        <w:bidi w:val="1"/>
        <w:rPr/>
      </w:pPr>
      <w:bookmarkStart w:colFirst="0" w:colLast="0" w:name="_heading=h.bbml86z0eijl" w:id="6"/>
      <w:bookmarkEnd w:id="6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7: </w:t>
      </w:r>
      <w:r w:rsidDel="00000000" w:rsidR="00000000" w:rsidRPr="00000000">
        <w:rPr>
          <w:rtl w:val="1"/>
        </w:rPr>
        <w:t xml:space="preserve">חזרה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ותרגול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מתקדמים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ותשובות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bidi w:val="1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סגירת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חורים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החומר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pStyle w:val="Heading2"/>
        <w:bidi w:val="1"/>
        <w:rPr/>
      </w:pPr>
      <w:bookmarkStart w:colFirst="0" w:colLast="0" w:name="_heading=h.myo11c40bcmu" w:id="7"/>
      <w:bookmarkEnd w:id="7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8: </w:t>
      </w:r>
      <w:r w:rsidDel="00000000" w:rsidR="00000000" w:rsidRPr="00000000">
        <w:rPr>
          <w:rtl w:val="0"/>
        </w:rPr>
        <w:t xml:space="preserve">add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action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action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head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footer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action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bidi w:val="1"/>
        <w:spacing w:before="0" w:beforeAutospacing="0"/>
        <w:ind w:left="720" w:hanging="360"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action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לקסטם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התנהגות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ACF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אלמנטור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ווקומרס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וכדו</w:t>
      </w:r>
      <w:r w:rsidDel="00000000" w:rsidR="00000000" w:rsidRPr="00000000">
        <w:rPr>
          <w:rtl w:val="1"/>
        </w:rPr>
        <w:t xml:space="preserve">')</w:t>
      </w:r>
    </w:p>
    <w:p w:rsidR="00000000" w:rsidDel="00000000" w:rsidP="00000000" w:rsidRDefault="00000000" w:rsidRPr="00000000" w14:paraId="00000046">
      <w:pPr>
        <w:pStyle w:val="Heading2"/>
        <w:bidi w:val="1"/>
        <w:rPr/>
      </w:pPr>
      <w:bookmarkStart w:colFirst="0" w:colLast="0" w:name="_heading=h.vkdk5m9e5sgi" w:id="8"/>
      <w:bookmarkEnd w:id="8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9: </w:t>
      </w:r>
      <w:r w:rsidDel="00000000" w:rsidR="00000000" w:rsidRPr="00000000">
        <w:rPr>
          <w:rtl w:val="0"/>
        </w:rPr>
        <w:t xml:space="preserve">add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filter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פילטרים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0"/>
        </w:rPr>
        <w:t xml:space="preserve">action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לפילטרים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נפוצים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בפילטרים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לקסטם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התנהגות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יואסט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ACF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אלמנטור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ווקומרס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וכדו</w:t>
      </w:r>
      <w:r w:rsidDel="00000000" w:rsidR="00000000" w:rsidRPr="00000000">
        <w:rPr>
          <w:rtl w:val="1"/>
        </w:rPr>
        <w:t xml:space="preserve">')</w:t>
      </w:r>
    </w:p>
    <w:p w:rsidR="00000000" w:rsidDel="00000000" w:rsidP="00000000" w:rsidRDefault="00000000" w:rsidRPr="00000000" w14:paraId="0000004A">
      <w:pPr>
        <w:pStyle w:val="Heading2"/>
        <w:bidi w:val="1"/>
        <w:rPr/>
      </w:pPr>
      <w:bookmarkStart w:colFirst="0" w:colLast="0" w:name="_heading=h.tfv7jwkkptzm" w:id="9"/>
      <w:bookmarkEnd w:id="9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10: </w:t>
      </w:r>
      <w:r w:rsidDel="00000000" w:rsidR="00000000" w:rsidRPr="00000000">
        <w:rPr>
          <w:rtl w:val="1"/>
        </w:rPr>
        <w:t xml:space="preserve">הוספת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CSS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JS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לאתר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מסודרת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CSS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JS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enqueue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style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enqueue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script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שנוספו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תוספים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bidi w:val="1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jQuery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pStyle w:val="Heading2"/>
        <w:bidi w:val="1"/>
        <w:rPr/>
      </w:pPr>
      <w:bookmarkStart w:colFirst="0" w:colLast="0" w:name="_heading=h.lcmrjjt46kdz" w:id="10"/>
      <w:bookmarkEnd w:id="10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11: </w:t>
      </w:r>
      <w:r w:rsidDel="00000000" w:rsidR="00000000" w:rsidRPr="00000000">
        <w:rPr>
          <w:rtl w:val="1"/>
        </w:rPr>
        <w:t xml:space="preserve">שאילתות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0"/>
        </w:rPr>
        <w:t xml:space="preserve">WP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שאילתא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קטגוריות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קריטריונים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האובייקטים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שנשלפו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מהשאילתא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bidi w:val="1"/>
        <w:spacing w:after="0" w:afterAutospacing="0" w:before="0" w:beforeAutospacing="0"/>
        <w:ind w:left="720" w:hanging="360"/>
      </w:pP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השאילתא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הדיפוטיבית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bidi w:val="1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קסטומיזציה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לשאילתא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add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filter</w:t>
      </w:r>
    </w:p>
    <w:p w:rsidR="00000000" w:rsidDel="00000000" w:rsidP="00000000" w:rsidRDefault="00000000" w:rsidRPr="00000000" w14:paraId="00000054">
      <w:pPr>
        <w:pStyle w:val="Heading2"/>
        <w:bidi w:val="1"/>
        <w:rPr/>
      </w:pPr>
      <w:bookmarkStart w:colFirst="0" w:colLast="0" w:name="_heading=h.yvm4lxjnneo8" w:id="11"/>
      <w:bookmarkEnd w:id="11"/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12: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בוורדפרס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bidi w:val="1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בוורדפרס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6">
      <w:pPr>
        <w:numPr>
          <w:ilvl w:val="1"/>
          <w:numId w:val="13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</w:p>
    <w:p w:rsidR="00000000" w:rsidDel="00000000" w:rsidP="00000000" w:rsidRDefault="00000000" w:rsidRPr="00000000" w14:paraId="00000057">
      <w:pPr>
        <w:numPr>
          <w:ilvl w:val="1"/>
          <w:numId w:val="13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היתרונות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וורדפרס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פונקציות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9">
      <w:pPr>
        <w:numPr>
          <w:ilvl w:val="1"/>
          <w:numId w:val="13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content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plugins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bidi w:val="1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B">
      <w:pPr>
        <w:numPr>
          <w:ilvl w:val="1"/>
          <w:numId w:val="13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התוסף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1"/>
          <w:numId w:val="13"/>
        </w:numPr>
        <w:bidi w:val="1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פונקציה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להדפסת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בתוסף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1"/>
          <w:numId w:val="13"/>
        </w:numPr>
        <w:bidi w:val="1"/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בפונקציות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וורדפרס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0"/>
        </w:rPr>
        <w:t xml:space="preserve">add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action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add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filter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ssistan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ssistant" w:cs="Assistant" w:eastAsia="Assistant" w:hAnsi="Assistant"/>
        <w:sz w:val="26"/>
        <w:szCs w:val="26"/>
        <w:lang w:val="en-US"/>
      </w:rPr>
    </w:rPrDefault>
    <w:pPrDefault>
      <w:pPr>
        <w:bidi w:val="1"/>
        <w:spacing w:after="100" w:before="100" w:line="276" w:lineRule="auto"/>
        <w:ind w:right="-1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bidi w:val="1"/>
      <w:spacing w:after="120" w:before="400" w:lineRule="auto"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bidi w:val="1"/>
      <w:spacing w:before="200" w:lineRule="auto"/>
    </w:pPr>
    <w:rPr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bidi w:val="1"/>
    </w:pPr>
    <w:rPr>
      <w:sz w:val="30"/>
      <w:szCs w:val="3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after="80" w:before="28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bidi w:val="1"/>
      <w:spacing w:after="60" w:before="0" w:lineRule="auto"/>
      <w:jc w:val="center"/>
    </w:pPr>
    <w:rPr>
      <w:sz w:val="52"/>
      <w:szCs w:val="52"/>
    </w:rPr>
  </w:style>
  <w:style w:type="paragraph" w:styleId="a" w:default="1">
    <w:name w:val="Normal"/>
    <w:qFormat w:val="1"/>
    <w:pPr>
      <w:bidi w:val="1"/>
    </w:pPr>
  </w:style>
  <w:style w:type="paragraph" w:styleId="1">
    <w:name w:val="heading 1"/>
    <w:basedOn w:val="a"/>
    <w:next w:val="a"/>
    <w:link w:val="10"/>
    <w:uiPriority w:val="9"/>
    <w:qFormat w:val="1"/>
    <w:rsid w:val="00F5320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F5320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F5320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F5320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F5320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F5320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5320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5320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5320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F5320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F5320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F5320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F5320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F53201"/>
    <w:rPr>
      <w:rFonts w:cstheme="majorBidi" w:eastAsiaTheme="majorEastAsia"/>
      <w:color w:val="0f4761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F53201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F53201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F53201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F53201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F5320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כותרת טקסט תו"/>
    <w:basedOn w:val="a0"/>
    <w:link w:val="a3"/>
    <w:uiPriority w:val="10"/>
    <w:rsid w:val="00F532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F5320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כותרת משנה תו"/>
    <w:basedOn w:val="a0"/>
    <w:link w:val="a5"/>
    <w:uiPriority w:val="11"/>
    <w:rsid w:val="00F532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F532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F5320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F53201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F53201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F5320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F53201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F5320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bidi w:val="1"/>
      <w:spacing w:after="320" w:before="0" w:lineRule="auto"/>
      <w:ind w:right="-1.0629921259840103"/>
      <w:jc w:val="center"/>
    </w:pPr>
    <w:rPr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4Ij1LqS/1XDrlOfL8UeZWHYnQ==">CgMxLjAyDmguc2V0dzZvY2p0dTdoMg5oLmpldWRrMHF4bmJ4czIOaC5uMmY3cDJoenRwMnkyDWgucnJzMG54bXdva3UyDmguZXoxNDJ5a21oYXdlMg5oLndtMWdlOHF3emE2NzIOaC5iYm1sODZ6MGVpamwyDmgubXlvMTFjNDBiY211Mg5oLnZrZGs1bTllNXNnaTIOaC50ZnY3andra3B0em0yDmgubGNtcmpqdDQ2a2R6Mg5oLnl2bTRseGpubmVvODgAciExMXBMQkNYUUxRUThLTlFCTWxFenNqTXZZWjY0VjJuc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2025-02-02T07:23:00Z</dcterms:created>
  <dc:creator>פסי יגר</dc:creator>
</cp:coreProperties>
</file>