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DDA31" w14:textId="77777777" w:rsidR="003D5EF6" w:rsidRPr="00184099" w:rsidRDefault="003D5EF6" w:rsidP="003D5EF6">
      <w:pPr>
        <w:jc w:val="both"/>
        <w:rPr>
          <w:rFonts w:asciiTheme="minorBidi" w:hAnsiTheme="minorBidi" w:cs="Arial"/>
          <w:sz w:val="24"/>
          <w:szCs w:val="24"/>
          <w:rtl/>
        </w:rPr>
      </w:pPr>
      <w:r w:rsidRPr="00184099">
        <w:rPr>
          <w:rFonts w:asciiTheme="minorBidi" w:hAnsiTheme="minorBidi" w:cs="Arial"/>
          <w:sz w:val="24"/>
          <w:szCs w:val="24"/>
          <w:rtl/>
        </w:rPr>
        <w:t>ארגון "אמת ליעקב" מציג מתווה מקיף להמשך מימון מעונות יום לאברכים</w:t>
      </w:r>
    </w:p>
    <w:p w14:paraId="26025649" w14:textId="77777777" w:rsidR="003D5EF6" w:rsidRPr="003D5EF6" w:rsidRDefault="003D5EF6" w:rsidP="003D5EF6">
      <w:pPr>
        <w:jc w:val="both"/>
        <w:rPr>
          <w:rFonts w:asciiTheme="minorBidi" w:hAnsiTheme="minorBidi"/>
          <w:sz w:val="24"/>
          <w:szCs w:val="24"/>
          <w:rtl/>
        </w:rPr>
      </w:pPr>
    </w:p>
    <w:p w14:paraId="42B4F148" w14:textId="77777777"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לקראת פקיעת צו ההקפאה של בג"ץ בסוף פברואר 2025, מציג ארגון "אמת ליעקב" תוכנית מקיפה להתמודדות עם סוגיית מימון מעונות היום לילדי אברכים. המתווה החדש מגיע לאחר מיצוי ההליכים המשפטיים והיעדר אפשרות לחקיקה ייעודית בנושא.</w:t>
      </w:r>
    </w:p>
    <w:p w14:paraId="32992AED" w14:textId="77777777" w:rsidR="003D5EF6" w:rsidRPr="003D5EF6" w:rsidRDefault="003D5EF6" w:rsidP="003D5EF6">
      <w:pPr>
        <w:jc w:val="both"/>
        <w:rPr>
          <w:rFonts w:asciiTheme="minorBidi" w:hAnsiTheme="minorBidi"/>
          <w:sz w:val="24"/>
          <w:szCs w:val="24"/>
          <w:rtl/>
        </w:rPr>
      </w:pPr>
    </w:p>
    <w:p w14:paraId="3910A2C9" w14:textId="51DBEC04"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"אנו פועלים במלוא המרץ להבטחת המשך החינוך האיכותי במסגרות המפוקחות," מסביר</w:t>
      </w:r>
      <w:r>
        <w:rPr>
          <w:rFonts w:asciiTheme="minorBidi" w:hAnsiTheme="minorBidi" w:cs="Arial" w:hint="cs"/>
          <w:sz w:val="24"/>
          <w:szCs w:val="24"/>
          <w:rtl/>
        </w:rPr>
        <w:t xml:space="preserve">ים </w:t>
      </w:r>
      <w:r w:rsidRPr="003D5EF6">
        <w:rPr>
          <w:rFonts w:asciiTheme="minorBidi" w:hAnsiTheme="minorBidi" w:cs="Arial"/>
          <w:sz w:val="24"/>
          <w:szCs w:val="24"/>
          <w:rtl/>
        </w:rPr>
        <w:t>בארגון. "מטרתנו לאפשר להורים להמשיך בלימודיהם התורניים תוך שמירה על המסגרת החינוכית המיטבית עבור ילדיהם."</w:t>
      </w:r>
    </w:p>
    <w:p w14:paraId="4E41C6F2" w14:textId="77777777" w:rsidR="003D5EF6" w:rsidRPr="003D5EF6" w:rsidRDefault="003D5EF6" w:rsidP="003D5EF6">
      <w:pPr>
        <w:jc w:val="both"/>
        <w:rPr>
          <w:rFonts w:asciiTheme="minorBidi" w:hAnsiTheme="minorBidi"/>
          <w:sz w:val="24"/>
          <w:szCs w:val="24"/>
          <w:rtl/>
        </w:rPr>
      </w:pPr>
    </w:p>
    <w:p w14:paraId="4C7A0828" w14:textId="77777777"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 xml:space="preserve">הארגון, שניהל בשנים האחרונות מאבק משפטי עיקש, הצליח תחילה להשיג הארכת מימון של כ-800 מיליון שקלים בעקבות "גזירות ליברמן". אולם המערכה התעצמה כאשר היועצת המשפטית לממשלה, גלי </w:t>
      </w:r>
      <w:proofErr w:type="spellStart"/>
      <w:r w:rsidRPr="003D5EF6">
        <w:rPr>
          <w:rFonts w:asciiTheme="minorBidi" w:hAnsiTheme="minorBidi" w:cs="Arial"/>
          <w:sz w:val="24"/>
          <w:szCs w:val="24"/>
          <w:rtl/>
        </w:rPr>
        <w:t>בהרב</w:t>
      </w:r>
      <w:proofErr w:type="spellEnd"/>
      <w:r w:rsidRPr="003D5EF6">
        <w:rPr>
          <w:rFonts w:asciiTheme="minorBidi" w:hAnsiTheme="minorBidi" w:cs="Arial"/>
          <w:sz w:val="24"/>
          <w:szCs w:val="24"/>
          <w:rtl/>
        </w:rPr>
        <w:t xml:space="preserve"> </w:t>
      </w:r>
      <w:proofErr w:type="spellStart"/>
      <w:r w:rsidRPr="003D5EF6">
        <w:rPr>
          <w:rFonts w:asciiTheme="minorBidi" w:hAnsiTheme="minorBidi" w:cs="Arial"/>
          <w:sz w:val="24"/>
          <w:szCs w:val="24"/>
          <w:rtl/>
        </w:rPr>
        <w:t>מיארה</w:t>
      </w:r>
      <w:proofErr w:type="spellEnd"/>
      <w:r w:rsidRPr="003D5EF6">
        <w:rPr>
          <w:rFonts w:asciiTheme="minorBidi" w:hAnsiTheme="minorBidi" w:cs="Arial"/>
          <w:sz w:val="24"/>
          <w:szCs w:val="24"/>
          <w:rtl/>
        </w:rPr>
        <w:t>, החליטה על ביטול רטרואקטיבי של המימון - צעד שעלותו הוערכה בכ-200 מיליון שקלים נוספים. בג"ץ קבע כי החלטה זו תיכנס לתוקף בסוף פברואר 2025.</w:t>
      </w:r>
    </w:p>
    <w:p w14:paraId="0097C2FF" w14:textId="77777777" w:rsidR="003D5EF6" w:rsidRPr="003D5EF6" w:rsidRDefault="003D5EF6" w:rsidP="003D5EF6">
      <w:pPr>
        <w:jc w:val="both"/>
        <w:rPr>
          <w:rFonts w:asciiTheme="minorBidi" w:hAnsiTheme="minorBidi"/>
          <w:sz w:val="24"/>
          <w:szCs w:val="24"/>
          <w:rtl/>
        </w:rPr>
      </w:pPr>
    </w:p>
    <w:p w14:paraId="592069A8" w14:textId="77777777" w:rsidR="003D5EF6" w:rsidRPr="000555C9" w:rsidRDefault="003D5EF6" w:rsidP="003D5EF6">
      <w:pPr>
        <w:jc w:val="both"/>
        <w:rPr>
          <w:rFonts w:asciiTheme="minorBidi" w:hAnsiTheme="minorBidi"/>
          <w:b/>
          <w:bCs/>
          <w:sz w:val="24"/>
          <w:szCs w:val="24"/>
          <w:rtl/>
        </w:rPr>
      </w:pPr>
      <w:r w:rsidRPr="000555C9">
        <w:rPr>
          <w:rFonts w:asciiTheme="minorBidi" w:hAnsiTheme="minorBidi" w:cs="Arial"/>
          <w:b/>
          <w:bCs/>
          <w:sz w:val="24"/>
          <w:szCs w:val="24"/>
          <w:rtl/>
        </w:rPr>
        <w:t>המתווה החדש כולל שלושה מסלולים מרכזיים:</w:t>
      </w:r>
    </w:p>
    <w:p w14:paraId="5D2A3804" w14:textId="77777777" w:rsidR="003D5EF6" w:rsidRPr="000555C9" w:rsidRDefault="003D5EF6" w:rsidP="003D5EF6">
      <w:pPr>
        <w:jc w:val="both"/>
        <w:rPr>
          <w:rFonts w:asciiTheme="minorBidi" w:hAnsiTheme="minorBidi"/>
          <w:b/>
          <w:bCs/>
          <w:sz w:val="24"/>
          <w:szCs w:val="24"/>
          <w:rtl/>
        </w:rPr>
      </w:pPr>
      <w:r w:rsidRPr="000555C9">
        <w:rPr>
          <w:rFonts w:asciiTheme="minorBidi" w:hAnsiTheme="minorBidi" w:cs="Arial"/>
          <w:b/>
          <w:bCs/>
          <w:sz w:val="24"/>
          <w:szCs w:val="24"/>
          <w:rtl/>
        </w:rPr>
        <w:t>הכשרה מקצועית לצד לימודי קודש</w:t>
      </w:r>
    </w:p>
    <w:p w14:paraId="37B3D363" w14:textId="04E27449"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המסלול מציע השתלבות בקורסים בפיקוח משרד העבודה והרווחה, בליווי מרכזי ההכוון התעסוקתי למגזר החרדי</w:t>
      </w:r>
      <w:r w:rsidR="005A7F64">
        <w:rPr>
          <w:rFonts w:asciiTheme="minorBidi" w:hAnsiTheme="minorBidi" w:cs="Arial" w:hint="cs"/>
          <w:sz w:val="24"/>
          <w:szCs w:val="24"/>
          <w:rtl/>
        </w:rPr>
        <w:t>, ובמימון של משרד ה</w:t>
      </w:r>
      <w:r w:rsidR="00672784">
        <w:rPr>
          <w:rFonts w:asciiTheme="minorBidi" w:hAnsiTheme="minorBidi" w:cs="Arial" w:hint="cs"/>
          <w:sz w:val="24"/>
          <w:szCs w:val="24"/>
          <w:rtl/>
        </w:rPr>
        <w:t>עבודה</w:t>
      </w:r>
      <w:r w:rsidRPr="003D5EF6">
        <w:rPr>
          <w:rFonts w:asciiTheme="minorBidi" w:hAnsiTheme="minorBidi" w:cs="Arial"/>
          <w:sz w:val="24"/>
          <w:szCs w:val="24"/>
          <w:rtl/>
        </w:rPr>
        <w:t>. ההכשרות מתקיימות במרכזי הערים החרדיות, וחלקן אף מאפשרות למידה מרחוק.</w:t>
      </w:r>
    </w:p>
    <w:p w14:paraId="08C13FF4" w14:textId="77777777" w:rsidR="003D5EF6" w:rsidRPr="003D5EF6" w:rsidRDefault="003D5EF6" w:rsidP="003D5EF6">
      <w:pPr>
        <w:jc w:val="both"/>
        <w:rPr>
          <w:rFonts w:asciiTheme="minorBidi" w:hAnsiTheme="minorBidi"/>
          <w:sz w:val="24"/>
          <w:szCs w:val="24"/>
          <w:rtl/>
        </w:rPr>
      </w:pPr>
    </w:p>
    <w:p w14:paraId="78BF35F3" w14:textId="7F487BBC" w:rsidR="003D5EF6" w:rsidRPr="000555C9" w:rsidRDefault="003D5EF6" w:rsidP="003D5EF6">
      <w:pPr>
        <w:jc w:val="both"/>
        <w:rPr>
          <w:rFonts w:asciiTheme="minorBidi" w:hAnsiTheme="minorBidi"/>
          <w:b/>
          <w:bCs/>
          <w:sz w:val="24"/>
          <w:szCs w:val="24"/>
          <w:rtl/>
        </w:rPr>
      </w:pPr>
      <w:r w:rsidRPr="000555C9">
        <w:rPr>
          <w:rFonts w:asciiTheme="minorBidi" w:hAnsiTheme="minorBidi" w:cs="Arial"/>
          <w:b/>
          <w:bCs/>
          <w:sz w:val="24"/>
          <w:szCs w:val="24"/>
          <w:rtl/>
        </w:rPr>
        <w:t>מסלולי</w:t>
      </w:r>
      <w:r w:rsidR="00AA5BEC">
        <w:rPr>
          <w:rFonts w:asciiTheme="minorBidi" w:hAnsiTheme="minorBidi" w:cs="Arial" w:hint="cs"/>
          <w:b/>
          <w:bCs/>
          <w:sz w:val="24"/>
          <w:szCs w:val="24"/>
          <w:rtl/>
        </w:rPr>
        <w:t xml:space="preserve"> לימודים </w:t>
      </w:r>
      <w:r w:rsidRPr="000555C9">
        <w:rPr>
          <w:rFonts w:asciiTheme="minorBidi" w:hAnsiTheme="minorBidi" w:cs="Arial"/>
          <w:b/>
          <w:bCs/>
          <w:sz w:val="24"/>
          <w:szCs w:val="24"/>
          <w:rtl/>
        </w:rPr>
        <w:t>מותאמים</w:t>
      </w:r>
    </w:p>
    <w:p w14:paraId="5A85A1F6" w14:textId="250BB058"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במסגרת זו מוצעים לימודי תעודת הוראה המוכרים על-ידי משרד החינוך, במוסדות כדוגמת מכון למורי</w:t>
      </w:r>
      <w:r w:rsidR="00AA5BEC">
        <w:rPr>
          <w:rFonts w:asciiTheme="minorBidi" w:hAnsiTheme="minorBidi" w:cs="Arial" w:hint="cs"/>
          <w:sz w:val="24"/>
          <w:szCs w:val="24"/>
          <w:rtl/>
        </w:rPr>
        <w:t>ם</w:t>
      </w:r>
      <w:r w:rsidRPr="003D5EF6">
        <w:rPr>
          <w:rFonts w:asciiTheme="minorBidi" w:hAnsiTheme="minorBidi" w:cs="Arial"/>
          <w:sz w:val="24"/>
          <w:szCs w:val="24"/>
          <w:rtl/>
        </w:rPr>
        <w:t xml:space="preserve"> ומכון אחיה, וכן אפשרות לעבודת מחקר </w:t>
      </w:r>
      <w:r>
        <w:rPr>
          <w:rFonts w:asciiTheme="minorBidi" w:hAnsiTheme="minorBidi" w:cs="Arial" w:hint="cs"/>
          <w:sz w:val="24"/>
          <w:szCs w:val="24"/>
          <w:rtl/>
        </w:rPr>
        <w:t xml:space="preserve">במכונים תורניים. </w:t>
      </w:r>
    </w:p>
    <w:p w14:paraId="53A34FC7" w14:textId="77777777" w:rsidR="003D5EF6" w:rsidRPr="003D5EF6" w:rsidRDefault="003D5EF6" w:rsidP="003D5EF6">
      <w:pPr>
        <w:jc w:val="both"/>
        <w:rPr>
          <w:rFonts w:asciiTheme="minorBidi" w:hAnsiTheme="minorBidi"/>
          <w:sz w:val="24"/>
          <w:szCs w:val="24"/>
          <w:rtl/>
        </w:rPr>
      </w:pPr>
    </w:p>
    <w:p w14:paraId="3B387756" w14:textId="77777777" w:rsidR="003D5EF6" w:rsidRPr="000555C9" w:rsidRDefault="003D5EF6" w:rsidP="003D5EF6">
      <w:pPr>
        <w:jc w:val="both"/>
        <w:rPr>
          <w:rFonts w:asciiTheme="minorBidi" w:hAnsiTheme="minorBidi"/>
          <w:b/>
          <w:bCs/>
          <w:sz w:val="24"/>
          <w:szCs w:val="24"/>
          <w:rtl/>
        </w:rPr>
      </w:pPr>
      <w:r w:rsidRPr="000555C9">
        <w:rPr>
          <w:rFonts w:asciiTheme="minorBidi" w:hAnsiTheme="minorBidi" w:cs="Arial"/>
          <w:b/>
          <w:bCs/>
          <w:sz w:val="24"/>
          <w:szCs w:val="24"/>
          <w:rtl/>
        </w:rPr>
        <w:t>פיתוח יזמות ותעסוקה עצמאית</w:t>
      </w:r>
    </w:p>
    <w:p w14:paraId="0046E341" w14:textId="693CDA5D"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 xml:space="preserve">החל ממרץ 2025, יתאפשר סבסוד למשך שישה חודשים </w:t>
      </w:r>
      <w:r>
        <w:rPr>
          <w:rFonts w:asciiTheme="minorBidi" w:hAnsiTheme="minorBidi" w:cs="Arial" w:hint="cs"/>
          <w:sz w:val="24"/>
          <w:szCs w:val="24"/>
          <w:rtl/>
        </w:rPr>
        <w:t xml:space="preserve">למקימים </w:t>
      </w:r>
      <w:r w:rsidRPr="003D5EF6">
        <w:rPr>
          <w:rFonts w:asciiTheme="minorBidi" w:hAnsiTheme="minorBidi" w:cs="Arial"/>
          <w:sz w:val="24"/>
          <w:szCs w:val="24"/>
          <w:rtl/>
        </w:rPr>
        <w:t>ע</w:t>
      </w:r>
      <w:r>
        <w:rPr>
          <w:rFonts w:asciiTheme="minorBidi" w:hAnsiTheme="minorBidi" w:cs="Arial" w:hint="cs"/>
          <w:sz w:val="24"/>
          <w:szCs w:val="24"/>
          <w:rtl/>
        </w:rPr>
        <w:t>ו</w:t>
      </w:r>
      <w:r w:rsidRPr="003D5EF6">
        <w:rPr>
          <w:rFonts w:asciiTheme="minorBidi" w:hAnsiTheme="minorBidi" w:cs="Arial"/>
          <w:sz w:val="24"/>
          <w:szCs w:val="24"/>
          <w:rtl/>
        </w:rPr>
        <w:t xml:space="preserve">סק זעיר, ללא דרישה להוכחת הכנסה מינימלית בתקופה הראשונה. </w:t>
      </w:r>
    </w:p>
    <w:p w14:paraId="3A88F341" w14:textId="77777777" w:rsidR="003D5EF6" w:rsidRPr="003D5EF6" w:rsidRDefault="003D5EF6" w:rsidP="003D5EF6">
      <w:pPr>
        <w:jc w:val="both"/>
        <w:rPr>
          <w:rFonts w:asciiTheme="minorBidi" w:hAnsiTheme="minorBidi"/>
          <w:sz w:val="24"/>
          <w:szCs w:val="24"/>
          <w:rtl/>
        </w:rPr>
      </w:pPr>
    </w:p>
    <w:p w14:paraId="32E8D8C3" w14:textId="77777777"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t>חשוב להדגיש כי השינויים רלוונטיים רק לאברכים עד גיל 27, כאשר מעבר לגיל זה נמשך המימון במתכונתו הקיימת. "אנו ממליצים לכל משפחה לבחון בקפידה את האפשרויות העומדות בפניה ולבחור במסלול המתאים ביותר עבורה," מציינים בארגון.</w:t>
      </w:r>
    </w:p>
    <w:p w14:paraId="29D07207" w14:textId="77777777" w:rsidR="003D5EF6" w:rsidRPr="003D5EF6" w:rsidRDefault="003D5EF6" w:rsidP="003D5EF6">
      <w:pPr>
        <w:jc w:val="both"/>
        <w:rPr>
          <w:rFonts w:asciiTheme="minorBidi" w:hAnsiTheme="minorBidi"/>
          <w:sz w:val="24"/>
          <w:szCs w:val="24"/>
          <w:rtl/>
        </w:rPr>
      </w:pPr>
    </w:p>
    <w:p w14:paraId="3CB3516E" w14:textId="3A1D19CA" w:rsidR="003D5EF6" w:rsidRPr="003D5EF6" w:rsidRDefault="003D5EF6" w:rsidP="003D5EF6">
      <w:pPr>
        <w:jc w:val="both"/>
        <w:rPr>
          <w:rFonts w:asciiTheme="minorBidi" w:hAnsiTheme="minorBidi"/>
          <w:sz w:val="24"/>
          <w:szCs w:val="24"/>
          <w:rtl/>
        </w:rPr>
      </w:pPr>
      <w:r w:rsidRPr="003D5EF6">
        <w:rPr>
          <w:rFonts w:asciiTheme="minorBidi" w:hAnsiTheme="minorBidi" w:cs="Arial"/>
          <w:sz w:val="24"/>
          <w:szCs w:val="24"/>
          <w:rtl/>
        </w:rPr>
        <w:lastRenderedPageBreak/>
        <w:t xml:space="preserve">"זהו מאבק על עתיד החינוך של ילדינו," מסכמים בארגון. "אנו נחושים למצוא פתרונות מותאמים לכל משפחה, תוך שמירה על אורח החיים התורני ורמת חינוך </w:t>
      </w:r>
      <w:r w:rsidR="00AA5BEC">
        <w:rPr>
          <w:rFonts w:asciiTheme="minorBidi" w:hAnsiTheme="minorBidi" w:cs="Arial" w:hint="cs"/>
          <w:sz w:val="24"/>
          <w:szCs w:val="24"/>
          <w:rtl/>
        </w:rPr>
        <w:t>מפוקחת</w:t>
      </w:r>
      <w:r w:rsidRPr="003D5EF6">
        <w:rPr>
          <w:rFonts w:asciiTheme="minorBidi" w:hAnsiTheme="minorBidi" w:cs="Arial"/>
          <w:sz w:val="24"/>
          <w:szCs w:val="24"/>
          <w:rtl/>
        </w:rPr>
        <w:t xml:space="preserve"> שלה זכו הילדים עד כה."</w:t>
      </w:r>
    </w:p>
    <w:sectPr w:rsidR="003D5EF6" w:rsidRPr="003D5EF6" w:rsidSect="00713D5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56C2C"/>
    <w:multiLevelType w:val="hybridMultilevel"/>
    <w:tmpl w:val="79008606"/>
    <w:lvl w:ilvl="0" w:tplc="795E8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0452A"/>
    <w:multiLevelType w:val="multilevel"/>
    <w:tmpl w:val="1C9AB9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2A1441"/>
    <w:multiLevelType w:val="multilevel"/>
    <w:tmpl w:val="7CEE5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DE771A"/>
    <w:multiLevelType w:val="multilevel"/>
    <w:tmpl w:val="E1180E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78744">
    <w:abstractNumId w:val="0"/>
  </w:num>
  <w:num w:numId="2" w16cid:durableId="1934505968">
    <w:abstractNumId w:val="2"/>
  </w:num>
  <w:num w:numId="3" w16cid:durableId="434372667">
    <w:abstractNumId w:val="3"/>
  </w:num>
  <w:num w:numId="4" w16cid:durableId="168801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9D"/>
    <w:rsid w:val="0005054B"/>
    <w:rsid w:val="000555C9"/>
    <w:rsid w:val="00092C21"/>
    <w:rsid w:val="0010041E"/>
    <w:rsid w:val="00184099"/>
    <w:rsid w:val="00192D90"/>
    <w:rsid w:val="00217696"/>
    <w:rsid w:val="002E7EE1"/>
    <w:rsid w:val="003D5EF6"/>
    <w:rsid w:val="00425146"/>
    <w:rsid w:val="005032BB"/>
    <w:rsid w:val="0059729D"/>
    <w:rsid w:val="005A7F64"/>
    <w:rsid w:val="00672784"/>
    <w:rsid w:val="00713D5B"/>
    <w:rsid w:val="00A54482"/>
    <w:rsid w:val="00A64CE0"/>
    <w:rsid w:val="00AA5BEC"/>
    <w:rsid w:val="00D042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1537"/>
  <w15:chartTrackingRefBased/>
  <w15:docId w15:val="{F0D95EF0-68D5-4204-BAFE-C57C3C8F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EF6"/>
    <w:pPr>
      <w:bidi/>
    </w:pPr>
  </w:style>
  <w:style w:type="paragraph" w:styleId="3">
    <w:name w:val="heading 3"/>
    <w:basedOn w:val="a"/>
    <w:link w:val="30"/>
    <w:uiPriority w:val="9"/>
    <w:qFormat/>
    <w:rsid w:val="0021769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29D"/>
    <w:pPr>
      <w:ind w:left="720"/>
      <w:contextualSpacing/>
    </w:pPr>
  </w:style>
  <w:style w:type="character" w:customStyle="1" w:styleId="highlight">
    <w:name w:val="highlight"/>
    <w:basedOn w:val="a0"/>
    <w:rsid w:val="00217696"/>
  </w:style>
  <w:style w:type="character" w:customStyle="1" w:styleId="30">
    <w:name w:val="כותרת 3 תו"/>
    <w:basedOn w:val="a0"/>
    <w:link w:val="3"/>
    <w:uiPriority w:val="9"/>
    <w:rsid w:val="00217696"/>
    <w:rPr>
      <w:rFonts w:ascii="Times New Roman" w:eastAsia="Times New Roman" w:hAnsi="Times New Roman" w:cs="Times New Roman"/>
      <w:b/>
      <w:bCs/>
      <w:sz w:val="27"/>
      <w:szCs w:val="27"/>
    </w:rPr>
  </w:style>
  <w:style w:type="character" w:customStyle="1" w:styleId="mw-headline">
    <w:name w:val="mw-headline"/>
    <w:basedOn w:val="a0"/>
    <w:rsid w:val="00217696"/>
  </w:style>
  <w:style w:type="character" w:styleId="Hyperlink">
    <w:name w:val="Hyperlink"/>
    <w:basedOn w:val="a0"/>
    <w:uiPriority w:val="99"/>
    <w:semiHidden/>
    <w:unhideWhenUsed/>
    <w:rsid w:val="002176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226167">
      <w:bodyDiv w:val="1"/>
      <w:marLeft w:val="0"/>
      <w:marRight w:val="0"/>
      <w:marTop w:val="0"/>
      <w:marBottom w:val="0"/>
      <w:divBdr>
        <w:top w:val="none" w:sz="0" w:space="0" w:color="auto"/>
        <w:left w:val="none" w:sz="0" w:space="0" w:color="auto"/>
        <w:bottom w:val="none" w:sz="0" w:space="0" w:color="auto"/>
        <w:right w:val="none" w:sz="0" w:space="0" w:color="auto"/>
      </w:divBdr>
    </w:div>
    <w:div w:id="1356149746">
      <w:bodyDiv w:val="1"/>
      <w:marLeft w:val="0"/>
      <w:marRight w:val="0"/>
      <w:marTop w:val="0"/>
      <w:marBottom w:val="0"/>
      <w:divBdr>
        <w:top w:val="none" w:sz="0" w:space="0" w:color="auto"/>
        <w:left w:val="none" w:sz="0" w:space="0" w:color="auto"/>
        <w:bottom w:val="none" w:sz="0" w:space="0" w:color="auto"/>
        <w:right w:val="none" w:sz="0" w:space="0" w:color="auto"/>
      </w:divBdr>
    </w:div>
    <w:div w:id="1627739864">
      <w:bodyDiv w:val="1"/>
      <w:marLeft w:val="0"/>
      <w:marRight w:val="0"/>
      <w:marTop w:val="0"/>
      <w:marBottom w:val="0"/>
      <w:divBdr>
        <w:top w:val="none" w:sz="0" w:space="0" w:color="auto"/>
        <w:left w:val="none" w:sz="0" w:space="0" w:color="auto"/>
        <w:bottom w:val="none" w:sz="0" w:space="0" w:color="auto"/>
        <w:right w:val="none" w:sz="0" w:space="0" w:color="auto"/>
      </w:divBdr>
    </w:div>
    <w:div w:id="2047557679">
      <w:bodyDiv w:val="1"/>
      <w:marLeft w:val="0"/>
      <w:marRight w:val="0"/>
      <w:marTop w:val="0"/>
      <w:marBottom w:val="0"/>
      <w:divBdr>
        <w:top w:val="none" w:sz="0" w:space="0" w:color="auto"/>
        <w:left w:val="none" w:sz="0" w:space="0" w:color="auto"/>
        <w:bottom w:val="none" w:sz="0" w:space="0" w:color="auto"/>
        <w:right w:val="none" w:sz="0" w:space="0" w:color="auto"/>
      </w:divBdr>
      <w:divsChild>
        <w:div w:id="158309844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1457</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HHHH LLLL</dc:creator>
  <cp:keywords/>
  <dc:description/>
  <cp:lastModifiedBy>יהושע גרוסמן</cp:lastModifiedBy>
  <cp:revision>2</cp:revision>
  <dcterms:created xsi:type="dcterms:W3CDTF">2025-02-13T13:02:00Z</dcterms:created>
  <dcterms:modified xsi:type="dcterms:W3CDTF">2025-02-13T13:02:00Z</dcterms:modified>
</cp:coreProperties>
</file>